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7BB71" w14:textId="294A523A" w:rsidR="00500232" w:rsidRPr="00A15DEA" w:rsidRDefault="00500232" w:rsidP="00500232">
      <w:pPr>
        <w:ind w:left="720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AAEF- Comisión de Tributos Nacionales</w:t>
      </w:r>
    </w:p>
    <w:p w14:paraId="6E07BB72" w14:textId="40BA8DBF" w:rsidR="00500232" w:rsidRPr="00A15DEA" w:rsidRDefault="0065535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0B61BE">
        <w:rPr>
          <w:rFonts w:cstheme="minorHAnsi"/>
          <w:b/>
          <w:sz w:val="28"/>
          <w:szCs w:val="28"/>
          <w:lang w:val="es-AR"/>
        </w:rPr>
        <w:t>7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0B61BE">
        <w:rPr>
          <w:rFonts w:cstheme="minorHAnsi"/>
          <w:b/>
          <w:sz w:val="28"/>
          <w:szCs w:val="28"/>
          <w:lang w:val="es-AR"/>
        </w:rPr>
        <w:t>4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0B61BE">
        <w:rPr>
          <w:rFonts w:cstheme="minorHAnsi"/>
          <w:b/>
          <w:sz w:val="28"/>
          <w:szCs w:val="28"/>
          <w:lang w:val="es-AR"/>
        </w:rPr>
        <w:t>5</w:t>
      </w:r>
    </w:p>
    <w:p w14:paraId="76AF5820" w14:textId="446AF7D2" w:rsidR="002356C3" w:rsidRPr="00902695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902695">
        <w:rPr>
          <w:rFonts w:cstheme="minorHAnsi"/>
          <w:b/>
          <w:sz w:val="28"/>
          <w:szCs w:val="28"/>
          <w:lang w:val="es-AR"/>
        </w:rPr>
        <w:t xml:space="preserve">Modalidad </w:t>
      </w:r>
      <w:r w:rsidR="001B105E">
        <w:rPr>
          <w:rFonts w:cstheme="minorHAnsi"/>
          <w:b/>
          <w:sz w:val="28"/>
          <w:szCs w:val="28"/>
          <w:lang w:val="es-AR"/>
        </w:rPr>
        <w:t>Híbrida</w:t>
      </w:r>
    </w:p>
    <w:p w14:paraId="601BC51A" w14:textId="77777777" w:rsidR="00902695" w:rsidRPr="00A15DEA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</w:p>
    <w:p w14:paraId="6E07BB74" w14:textId="5EA2A646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1C6FD5">
        <w:rPr>
          <w:rFonts w:cstheme="minorHAnsi"/>
          <w:b/>
          <w:sz w:val="28"/>
          <w:szCs w:val="28"/>
          <w:lang w:val="es-AR"/>
        </w:rPr>
        <w:t>, Gabriela Buratti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6E07BB75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2FAE8D3C" w14:textId="77777777" w:rsidR="00C31159" w:rsidRDefault="00C31159" w:rsidP="00500232">
      <w:pPr>
        <w:jc w:val="center"/>
        <w:rPr>
          <w:rFonts w:cstheme="minorHAnsi"/>
          <w:b/>
          <w:lang w:val="es-AR"/>
        </w:rPr>
      </w:pPr>
    </w:p>
    <w:p w14:paraId="566D113C" w14:textId="77777777" w:rsidR="00C31159" w:rsidRPr="000B61BE" w:rsidRDefault="00C31159" w:rsidP="00500232">
      <w:pPr>
        <w:jc w:val="center"/>
        <w:rPr>
          <w:rFonts w:cstheme="minorHAnsi"/>
          <w:bCs/>
          <w:lang w:val="es-AR"/>
        </w:rPr>
      </w:pPr>
    </w:p>
    <w:p w14:paraId="6571EB9B" w14:textId="5754E678" w:rsidR="002356C3" w:rsidRPr="000B61BE" w:rsidRDefault="001C6FD5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Actualidad y Legislación</w:t>
      </w:r>
    </w:p>
    <w:p w14:paraId="34E89377" w14:textId="28BB988D" w:rsidR="001C6FD5" w:rsidRPr="000B61BE" w:rsidRDefault="001C6FD5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1.   Resolución General (ARCA) 5611. Impuesto a las Ganancias. Sociedades, empresas unipersonales, fideicomisos y otros, que practiquen balance comercial</w:t>
      </w:r>
      <w:r w:rsidR="00CF360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, aplicando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Normas Internacionales de Información Financiera (NIIF)</w:t>
      </w:r>
      <w:r w:rsidR="00CF360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596E12D9" w14:textId="3FD82414" w:rsidR="001C6FD5" w:rsidRPr="000B61BE" w:rsidRDefault="001C6FD5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2.   REIBP. Su deducibilidad</w:t>
      </w:r>
      <w:r w:rsid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</w:p>
    <w:p w14:paraId="6ED5E7C5" w14:textId="0FC173CD" w:rsidR="001C6FD5" w:rsidRPr="000B61BE" w:rsidRDefault="001C6FD5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3.   Instrucción </w:t>
      </w:r>
      <w:proofErr w:type="spellStart"/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Gral</w:t>
      </w:r>
      <w:proofErr w:type="spellEnd"/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8/24</w:t>
      </w:r>
      <w:r w:rsid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ARCA </w:t>
      </w:r>
      <w:r w:rsid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del 30-12-24. I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mputación del blanqueo</w:t>
      </w:r>
      <w:r w:rsid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</w:p>
    <w:p w14:paraId="51D16B42" w14:textId="6B107586" w:rsidR="00233462" w:rsidRPr="000B61BE" w:rsidRDefault="001C6FD5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4.   </w:t>
      </w:r>
      <w:r w:rsidR="00233462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Impuesto a las Ganancias. Actualización de Quebrantos.</w:t>
      </w:r>
      <w:r w:rsid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1F2961B6" w14:textId="33DA9DA3" w:rsidR="001C6FD5" w:rsidRPr="000B61BE" w:rsidRDefault="00233462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  <w:t xml:space="preserve">4.1. </w:t>
      </w:r>
      <w:r w:rsidR="00CF360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D</w:t>
      </w:r>
      <w:r w:rsidR="001C6FD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ictamen D</w:t>
      </w:r>
      <w:r w:rsidR="00CF360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irección Nacional de Impuestos del 29-11-24. IF-2024-131304807-APN-DNI#MEC. </w:t>
      </w:r>
    </w:p>
    <w:p w14:paraId="12B5615D" w14:textId="77777777" w:rsidR="00233462" w:rsidRPr="000B61BE" w:rsidRDefault="00233462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  <w:t xml:space="preserve">4.2. </w:t>
      </w:r>
      <w:r w:rsidR="001C6FD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Proyecto de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Ley de</w:t>
      </w:r>
      <w:r w:rsidR="001C6FD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l P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oder Ejecutivo Nacional</w:t>
      </w:r>
      <w:r w:rsidR="001C6FD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del 17-01-25</w:t>
      </w:r>
      <w:r w:rsidR="001C6FD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4C572444" w14:textId="5CB4DC19" w:rsidR="001C6FD5" w:rsidRPr="000B61BE" w:rsidRDefault="00233462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5.</w:t>
      </w:r>
      <w:r w:rsidR="001C6FD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  Dictamen 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Dirección Nacional de Impuestos</w:t>
      </w:r>
      <w:r w:rsid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del 24-1-25. 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IF-2025-08577393-APN-DNI#MEC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 IVA</w:t>
      </w:r>
      <w:r w:rsidR="001C6FD5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prepagas a partir desregulación (derivación de aportes sin mediar la Obra Social)</w:t>
      </w:r>
      <w:r w:rsid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</w:p>
    <w:p w14:paraId="33C5813C" w14:textId="77777777" w:rsidR="00513D44" w:rsidRDefault="001C6FD5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1C6FD5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05672DEE" w14:textId="336E9136" w:rsidR="001C6FD5" w:rsidRPr="001C6FD5" w:rsidRDefault="001C6FD5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1C6FD5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Jurisprudencia</w:t>
      </w:r>
      <w:r w:rsidR="000B61BE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 Judicial y Administrativa</w:t>
      </w:r>
    </w:p>
    <w:p w14:paraId="7ECB1A90" w14:textId="6FC30C4B" w:rsidR="003F1E58" w:rsidRPr="003F1E58" w:rsidRDefault="00704989" w:rsidP="003F1E58">
      <w:pPr>
        <w:pStyle w:val="NormalWeb"/>
        <w:numPr>
          <w:ilvl w:val="0"/>
          <w:numId w:val="19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“Telecom Argentina S.A.</w:t>
      </w:r>
      <w:r w:rsid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”</w:t>
      </w:r>
      <w:r w:rsidR="001358A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,</w:t>
      </w:r>
      <w:r w:rsid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233462"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CSJN, </w:t>
      </w:r>
      <w:r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27-12-24, </w:t>
      </w:r>
      <w:r w:rsidR="00233462"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Impuesto a las Ganancias. </w:t>
      </w:r>
      <w:r w:rsidR="000B61BE"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Deducibilidad</w:t>
      </w:r>
      <w:r w:rsidR="00233462"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  <w:r w:rsidR="001358A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Remisión a otros casos “</w:t>
      </w:r>
      <w:proofErr w:type="spellStart"/>
      <w:r w:rsidR="001358AF" w:rsidRPr="001358A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Funarg</w:t>
      </w:r>
      <w:proofErr w:type="spellEnd"/>
      <w:r w:rsidR="001358AF" w:rsidRPr="001358A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SRL”, “Grupo Financiero Galicia”, </w:t>
      </w:r>
      <w:r w:rsidR="001358A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“Banco Hipotecario”, “BBVA”, et</w:t>
      </w:r>
      <w:r w:rsidR="003F1E58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c.  </w:t>
      </w:r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Comentario a cargo de</w:t>
      </w:r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l</w:t>
      </w:r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a</w:t>
      </w:r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 Dr</w:t>
      </w:r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a</w:t>
      </w:r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Ana Inés Do </w:t>
      </w:r>
      <w:proofErr w:type="spellStart"/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Nizza</w:t>
      </w:r>
      <w:proofErr w:type="spellEnd"/>
      <w:r w:rsidR="003F1E58" w:rsidRPr="003F1E5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065EF117" w14:textId="4AD323DF" w:rsidR="001C6FD5" w:rsidRPr="000B61BE" w:rsidRDefault="001C6FD5" w:rsidP="00704989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2.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</w:r>
      <w:r w:rsidR="00233462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</w:t>
      </w:r>
      <w:r w:rsidR="00704989" w:rsidRP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CARSA SA</w:t>
      </w:r>
      <w:r w:rsidR="00233462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”, CSJN, 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19-12-24. </w:t>
      </w:r>
      <w:r w:rsidR="00233462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Impuesto a las Ganancias. Ajuste por Inflación. Quebranto y 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confiscatoriedad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</w:p>
    <w:p w14:paraId="49C5D8CF" w14:textId="569B82DA" w:rsidR="00233462" w:rsidRPr="000B61BE" w:rsidRDefault="001C6FD5" w:rsidP="00704989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3.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</w:r>
      <w:r w:rsidR="00704989" w:rsidRP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“Syngenta Agro S.A.”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, CSJ</w:t>
      </w:r>
      <w:r w:rsidR="00233462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N, 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27-12-24. </w:t>
      </w:r>
      <w:r w:rsidR="00233462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Impuesto a las Ganancias. Ajuste por inflación. Quebrantos trasladables.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3DCC7DDE" w14:textId="08CA750F" w:rsidR="001C6FD5" w:rsidRPr="000B61BE" w:rsidRDefault="001C6FD5" w:rsidP="00704989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4.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</w:r>
      <w:r w:rsidR="00704989" w:rsidRP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“Recurso de hecho deducido por la demandada en la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704989" w:rsidRP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causa </w:t>
      </w:r>
      <w:proofErr w:type="spellStart"/>
      <w:r w:rsidR="00704989" w:rsidRP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Cartellone</w:t>
      </w:r>
      <w:proofErr w:type="spellEnd"/>
      <w:r w:rsidR="00704989" w:rsidRP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, José c/ AFIP s/ amparo ley 16.986”</w:t>
      </w:r>
      <w:r w:rsidR="00233462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, CSJN, 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12.03.25. </w:t>
      </w:r>
      <w:r w:rsidR="00233462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Beneficios Cumplidores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</w:p>
    <w:p w14:paraId="69059559" w14:textId="5148C39F" w:rsidR="001C6FD5" w:rsidRPr="000B61BE" w:rsidRDefault="001C6FD5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lastRenderedPageBreak/>
        <w:t>5.</w:t>
      </w:r>
      <w:r w:rsidR="00513D44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  <w:t>“</w:t>
      </w:r>
      <w:r w:rsidR="00513D44" w:rsidRPr="00513D44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</w:t>
      </w:r>
      <w:r w:rsidR="00513D44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ecurso queja </w:t>
      </w:r>
      <w:proofErr w:type="spellStart"/>
      <w:r w:rsidR="00513D44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N°</w:t>
      </w:r>
      <w:proofErr w:type="spellEnd"/>
      <w:r w:rsidR="00513D44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1 </w:t>
      </w:r>
      <w:r w:rsidR="00513D44" w:rsidRPr="00513D44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</w:t>
      </w:r>
      <w:r w:rsidR="002A2A8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ompañía General de Combustibles SA”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, 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Dictamen Procuración</w:t>
      </w:r>
      <w:r w:rsidR="002A2A8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,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513D44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9-12-24. </w:t>
      </w:r>
      <w:proofErr w:type="gramStart"/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Beneficio 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cumplidores</w:t>
      </w:r>
      <w:proofErr w:type="gramEnd"/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</w:p>
    <w:p w14:paraId="163F772A" w14:textId="3F73B7B4" w:rsidR="001C6FD5" w:rsidRPr="000B61BE" w:rsidRDefault="001C6FD5" w:rsidP="001C6FD5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6.</w:t>
      </w:r>
      <w:r w:rsid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</w:t>
      </w:r>
      <w:r w:rsidR="00D30F70"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</w:t>
      </w:r>
      <w:r w:rsid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ecurso queja </w:t>
      </w:r>
      <w:proofErr w:type="spellStart"/>
      <w:r w:rsidR="00D30F70"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Nº</w:t>
      </w:r>
      <w:proofErr w:type="spellEnd"/>
      <w:r w:rsidR="00D30F70"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2 – M</w:t>
      </w:r>
      <w:r w:rsidR="002A2A8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aipú Automotores </w:t>
      </w:r>
      <w:r w:rsidR="00D30F70" w:rsidRP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SA</w:t>
      </w:r>
      <w:r w:rsidR="002A2A8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”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, 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Dictamen Procuración</w:t>
      </w:r>
      <w:r w:rsidR="002A2A8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,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D30F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11-12-24. </w:t>
      </w:r>
      <w:proofErr w:type="gramStart"/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ondonación pleno</w:t>
      </w:r>
      <w:proofErr w:type="gramEnd"/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derecho Ley </w:t>
      </w:r>
      <w:proofErr w:type="spellStart"/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N°</w:t>
      </w:r>
      <w:proofErr w:type="spellEnd"/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27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562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1BCB3517" w14:textId="0900C005" w:rsidR="001C6FD5" w:rsidRPr="000B61BE" w:rsidRDefault="001C6FD5" w:rsidP="00704989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7. 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  <w:t>“</w:t>
      </w:r>
      <w:proofErr w:type="spellStart"/>
      <w:r w:rsidR="00704989" w:rsidRP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M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ejalelaty</w:t>
      </w:r>
      <w:proofErr w:type="spellEnd"/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, </w:t>
      </w:r>
      <w:proofErr w:type="spellStart"/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Teofilo</w:t>
      </w:r>
      <w:proofErr w:type="spellEnd"/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704989" w:rsidRP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(TF 128952337-I) c/D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irección General Impositiva s/recurso directo de organismo externo”, 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CNCAF,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Sala II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, 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21-03-25. 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Condonación pleno derecho multa. </w:t>
      </w:r>
    </w:p>
    <w:p w14:paraId="5DC07AFC" w14:textId="01F692BE" w:rsidR="001C6FD5" w:rsidRPr="000B61BE" w:rsidRDefault="001C6FD5" w:rsidP="00704989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8.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</w:r>
      <w:r w:rsidR="00704989" w:rsidRP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“HOMAQ S.A. (TF 36061-I) c/D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irección General Impositiva s/ recurso directo de organismo externo”, CNC</w:t>
      </w:r>
      <w:r w:rsidR="000B61BE"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AF, SALA 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II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, 21-02-25</w:t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 Efecto de las medidas cautelares en el cómputo de la prescripción.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3CFD9FE7" w14:textId="5C2F8812" w:rsidR="000B61BE" w:rsidRPr="000B61BE" w:rsidRDefault="000B61BE" w:rsidP="000B61BE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9.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Consulta Vinculante (ARCA) 5/2025. Impuesto al Valor Agregado. Transporte Internacional. Actividades conexas.</w:t>
      </w:r>
      <w:r w:rsidR="0070498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4DAAB808" w14:textId="101C1C29" w:rsidR="002356C3" w:rsidRPr="000B61BE" w:rsidRDefault="000B61BE" w:rsidP="000B61BE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10.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</w:r>
      <w:r w:rsidRPr="000B61B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Consulta Vinculante (ARCA) 10/2025. Impuesto a las Ganancias. Fuente extranjera.</w:t>
      </w:r>
    </w:p>
    <w:sectPr w:rsidR="002356C3" w:rsidRPr="000B6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484D68"/>
    <w:multiLevelType w:val="hybridMultilevel"/>
    <w:tmpl w:val="BA9684C4"/>
    <w:lvl w:ilvl="0" w:tplc="E53AA56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8151F"/>
    <w:multiLevelType w:val="hybridMultilevel"/>
    <w:tmpl w:val="F4C82854"/>
    <w:lvl w:ilvl="0" w:tplc="72EE7F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5445C"/>
    <w:multiLevelType w:val="hybridMultilevel"/>
    <w:tmpl w:val="72AEEE0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9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066501"/>
    <w:multiLevelType w:val="hybridMultilevel"/>
    <w:tmpl w:val="4A8090AC"/>
    <w:lvl w:ilvl="0" w:tplc="AA8E931A">
      <w:start w:val="1"/>
      <w:numFmt w:val="decimal"/>
      <w:lvlText w:val="%1."/>
      <w:lvlJc w:val="left"/>
      <w:pPr>
        <w:ind w:left="790" w:hanging="430"/>
      </w:pPr>
      <w:rPr>
        <w:rFonts w:asciiTheme="minorHAnsi" w:eastAsia="Times New Roman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2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67637"/>
    <w:multiLevelType w:val="hybridMultilevel"/>
    <w:tmpl w:val="F6A232FC"/>
    <w:lvl w:ilvl="0" w:tplc="58CAD828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54C1F"/>
    <w:multiLevelType w:val="hybridMultilevel"/>
    <w:tmpl w:val="4FFE32B0"/>
    <w:lvl w:ilvl="0" w:tplc="53184C3E">
      <w:start w:val="1"/>
      <w:numFmt w:val="decimal"/>
      <w:lvlText w:val="%1."/>
      <w:lvlJc w:val="left"/>
      <w:pPr>
        <w:ind w:left="1440" w:hanging="65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70" w:hanging="360"/>
      </w:pPr>
    </w:lvl>
    <w:lvl w:ilvl="2" w:tplc="2C0A001B" w:tentative="1">
      <w:start w:val="1"/>
      <w:numFmt w:val="lowerRoman"/>
      <w:lvlText w:val="%3."/>
      <w:lvlJc w:val="right"/>
      <w:pPr>
        <w:ind w:left="2590" w:hanging="180"/>
      </w:pPr>
    </w:lvl>
    <w:lvl w:ilvl="3" w:tplc="2C0A000F" w:tentative="1">
      <w:start w:val="1"/>
      <w:numFmt w:val="decimal"/>
      <w:lvlText w:val="%4."/>
      <w:lvlJc w:val="left"/>
      <w:pPr>
        <w:ind w:left="3310" w:hanging="360"/>
      </w:pPr>
    </w:lvl>
    <w:lvl w:ilvl="4" w:tplc="2C0A0019" w:tentative="1">
      <w:start w:val="1"/>
      <w:numFmt w:val="lowerLetter"/>
      <w:lvlText w:val="%5."/>
      <w:lvlJc w:val="left"/>
      <w:pPr>
        <w:ind w:left="4030" w:hanging="360"/>
      </w:pPr>
    </w:lvl>
    <w:lvl w:ilvl="5" w:tplc="2C0A001B" w:tentative="1">
      <w:start w:val="1"/>
      <w:numFmt w:val="lowerRoman"/>
      <w:lvlText w:val="%6."/>
      <w:lvlJc w:val="right"/>
      <w:pPr>
        <w:ind w:left="4750" w:hanging="180"/>
      </w:pPr>
    </w:lvl>
    <w:lvl w:ilvl="6" w:tplc="2C0A000F" w:tentative="1">
      <w:start w:val="1"/>
      <w:numFmt w:val="decimal"/>
      <w:lvlText w:val="%7."/>
      <w:lvlJc w:val="left"/>
      <w:pPr>
        <w:ind w:left="5470" w:hanging="360"/>
      </w:pPr>
    </w:lvl>
    <w:lvl w:ilvl="7" w:tplc="2C0A0019" w:tentative="1">
      <w:start w:val="1"/>
      <w:numFmt w:val="lowerLetter"/>
      <w:lvlText w:val="%8."/>
      <w:lvlJc w:val="left"/>
      <w:pPr>
        <w:ind w:left="6190" w:hanging="360"/>
      </w:pPr>
    </w:lvl>
    <w:lvl w:ilvl="8" w:tplc="2C0A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6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7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8" w15:restartNumberingAfterBreak="0">
    <w:nsid w:val="78DF5210"/>
    <w:multiLevelType w:val="hybridMultilevel"/>
    <w:tmpl w:val="1BF268B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864289">
    <w:abstractNumId w:val="5"/>
  </w:num>
  <w:num w:numId="2" w16cid:durableId="1784374009">
    <w:abstractNumId w:val="8"/>
  </w:num>
  <w:num w:numId="3" w16cid:durableId="2146198517">
    <w:abstractNumId w:val="6"/>
  </w:num>
  <w:num w:numId="4" w16cid:durableId="467673860">
    <w:abstractNumId w:val="17"/>
  </w:num>
  <w:num w:numId="5" w16cid:durableId="1266040045">
    <w:abstractNumId w:val="9"/>
  </w:num>
  <w:num w:numId="6" w16cid:durableId="316886121">
    <w:abstractNumId w:val="2"/>
  </w:num>
  <w:num w:numId="7" w16cid:durableId="1920094489">
    <w:abstractNumId w:val="0"/>
  </w:num>
  <w:num w:numId="8" w16cid:durableId="1303536207">
    <w:abstractNumId w:val="4"/>
  </w:num>
  <w:num w:numId="9" w16cid:durableId="1084031307">
    <w:abstractNumId w:val="12"/>
  </w:num>
  <w:num w:numId="10" w16cid:durableId="1189951001">
    <w:abstractNumId w:val="11"/>
  </w:num>
  <w:num w:numId="11" w16cid:durableId="495272289">
    <w:abstractNumId w:val="16"/>
  </w:num>
  <w:num w:numId="12" w16cid:durableId="1539321718">
    <w:abstractNumId w:val="13"/>
  </w:num>
  <w:num w:numId="13" w16cid:durableId="1590116492">
    <w:abstractNumId w:val="14"/>
  </w:num>
  <w:num w:numId="14" w16cid:durableId="299968294">
    <w:abstractNumId w:val="15"/>
  </w:num>
  <w:num w:numId="15" w16cid:durableId="1704550967">
    <w:abstractNumId w:val="18"/>
  </w:num>
  <w:num w:numId="16" w16cid:durableId="442968645">
    <w:abstractNumId w:val="1"/>
  </w:num>
  <w:num w:numId="17" w16cid:durableId="606743360">
    <w:abstractNumId w:val="3"/>
  </w:num>
  <w:num w:numId="18" w16cid:durableId="1791515275">
    <w:abstractNumId w:val="7"/>
  </w:num>
  <w:num w:numId="19" w16cid:durableId="11002924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06015"/>
    <w:rsid w:val="0001161F"/>
    <w:rsid w:val="000120E9"/>
    <w:rsid w:val="00012180"/>
    <w:rsid w:val="00035ECA"/>
    <w:rsid w:val="0007071D"/>
    <w:rsid w:val="00097B8E"/>
    <w:rsid w:val="000A082F"/>
    <w:rsid w:val="000B2B3F"/>
    <w:rsid w:val="000B61BE"/>
    <w:rsid w:val="000C1091"/>
    <w:rsid w:val="000C5C48"/>
    <w:rsid w:val="00100522"/>
    <w:rsid w:val="001358AF"/>
    <w:rsid w:val="00142127"/>
    <w:rsid w:val="00166570"/>
    <w:rsid w:val="00173536"/>
    <w:rsid w:val="001923FF"/>
    <w:rsid w:val="001A26F4"/>
    <w:rsid w:val="001A4F50"/>
    <w:rsid w:val="001B105E"/>
    <w:rsid w:val="001B5FFF"/>
    <w:rsid w:val="001C6FD5"/>
    <w:rsid w:val="001D6FA3"/>
    <w:rsid w:val="001D7710"/>
    <w:rsid w:val="001E1C51"/>
    <w:rsid w:val="001F7D67"/>
    <w:rsid w:val="002110B3"/>
    <w:rsid w:val="00221BD6"/>
    <w:rsid w:val="00233462"/>
    <w:rsid w:val="002356C3"/>
    <w:rsid w:val="0024531C"/>
    <w:rsid w:val="00260E1F"/>
    <w:rsid w:val="002671B4"/>
    <w:rsid w:val="002A2A8E"/>
    <w:rsid w:val="002C3324"/>
    <w:rsid w:val="002F5B9D"/>
    <w:rsid w:val="003A6AC1"/>
    <w:rsid w:val="003C2F2D"/>
    <w:rsid w:val="003F1E58"/>
    <w:rsid w:val="003F5B4D"/>
    <w:rsid w:val="0040396A"/>
    <w:rsid w:val="00455B68"/>
    <w:rsid w:val="00461B3E"/>
    <w:rsid w:val="004B4BF6"/>
    <w:rsid w:val="004C7323"/>
    <w:rsid w:val="00500232"/>
    <w:rsid w:val="00500500"/>
    <w:rsid w:val="00504F0E"/>
    <w:rsid w:val="00513D44"/>
    <w:rsid w:val="0052275A"/>
    <w:rsid w:val="0054325E"/>
    <w:rsid w:val="00554735"/>
    <w:rsid w:val="005A48CB"/>
    <w:rsid w:val="005A5E3F"/>
    <w:rsid w:val="005F1F67"/>
    <w:rsid w:val="00605174"/>
    <w:rsid w:val="006257C0"/>
    <w:rsid w:val="00644AA8"/>
    <w:rsid w:val="00655352"/>
    <w:rsid w:val="0069580A"/>
    <w:rsid w:val="006B1B50"/>
    <w:rsid w:val="00704989"/>
    <w:rsid w:val="007059DF"/>
    <w:rsid w:val="00716EEB"/>
    <w:rsid w:val="007225B0"/>
    <w:rsid w:val="00744029"/>
    <w:rsid w:val="00744C7C"/>
    <w:rsid w:val="00744D27"/>
    <w:rsid w:val="00766194"/>
    <w:rsid w:val="007A1BA5"/>
    <w:rsid w:val="007D5996"/>
    <w:rsid w:val="007F5AA1"/>
    <w:rsid w:val="008779B7"/>
    <w:rsid w:val="00881E94"/>
    <w:rsid w:val="0089025E"/>
    <w:rsid w:val="008B0979"/>
    <w:rsid w:val="00902695"/>
    <w:rsid w:val="00911614"/>
    <w:rsid w:val="00912DEF"/>
    <w:rsid w:val="0094144E"/>
    <w:rsid w:val="0098390C"/>
    <w:rsid w:val="009B2D74"/>
    <w:rsid w:val="009F1DD4"/>
    <w:rsid w:val="00A06A67"/>
    <w:rsid w:val="00A15992"/>
    <w:rsid w:val="00A15DEA"/>
    <w:rsid w:val="00A566D7"/>
    <w:rsid w:val="00A842C5"/>
    <w:rsid w:val="00A9731B"/>
    <w:rsid w:val="00AA7D7D"/>
    <w:rsid w:val="00AC1D81"/>
    <w:rsid w:val="00AC22E1"/>
    <w:rsid w:val="00B47A01"/>
    <w:rsid w:val="00B5010E"/>
    <w:rsid w:val="00B5450F"/>
    <w:rsid w:val="00B64BDC"/>
    <w:rsid w:val="00BA12DF"/>
    <w:rsid w:val="00BC50EC"/>
    <w:rsid w:val="00BC5C69"/>
    <w:rsid w:val="00BD7AC7"/>
    <w:rsid w:val="00BE6314"/>
    <w:rsid w:val="00C103E4"/>
    <w:rsid w:val="00C12229"/>
    <w:rsid w:val="00C31159"/>
    <w:rsid w:val="00C46AF0"/>
    <w:rsid w:val="00C6374D"/>
    <w:rsid w:val="00C71AE0"/>
    <w:rsid w:val="00C86ACE"/>
    <w:rsid w:val="00CA5C9D"/>
    <w:rsid w:val="00CA6E21"/>
    <w:rsid w:val="00CC6163"/>
    <w:rsid w:val="00CF1C22"/>
    <w:rsid w:val="00CF3605"/>
    <w:rsid w:val="00D30F70"/>
    <w:rsid w:val="00D50B7A"/>
    <w:rsid w:val="00D808FF"/>
    <w:rsid w:val="00DA56B2"/>
    <w:rsid w:val="00DC2F01"/>
    <w:rsid w:val="00DC7ED2"/>
    <w:rsid w:val="00DD2779"/>
    <w:rsid w:val="00DE72E7"/>
    <w:rsid w:val="00DF663C"/>
    <w:rsid w:val="00E304AA"/>
    <w:rsid w:val="00E32037"/>
    <w:rsid w:val="00E34841"/>
    <w:rsid w:val="00E40CDF"/>
    <w:rsid w:val="00E57D45"/>
    <w:rsid w:val="00E8180A"/>
    <w:rsid w:val="00E93305"/>
    <w:rsid w:val="00EA7267"/>
    <w:rsid w:val="00EE42CA"/>
    <w:rsid w:val="00F17099"/>
    <w:rsid w:val="00F4292B"/>
    <w:rsid w:val="00F47BDE"/>
    <w:rsid w:val="00F7494E"/>
    <w:rsid w:val="00F81799"/>
    <w:rsid w:val="00FB26A3"/>
    <w:rsid w:val="00FC01CE"/>
    <w:rsid w:val="00FD2CCF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E586-CEA2-45A6-95FD-E0CD1C0F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2054</Characters>
  <Application>Microsoft Office Word</Application>
  <DocSecurity>4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Ariadna Laura Artopoulos</cp:lastModifiedBy>
  <cp:revision>2</cp:revision>
  <cp:lastPrinted>2024-04-16T13:55:00Z</cp:lastPrinted>
  <dcterms:created xsi:type="dcterms:W3CDTF">2025-04-01T21:06:00Z</dcterms:created>
  <dcterms:modified xsi:type="dcterms:W3CDTF">2025-04-01T21:06:00Z</dcterms:modified>
</cp:coreProperties>
</file>